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19" w:rsidRDefault="00663019" w:rsidP="000F171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715A6A" w:rsidRPr="00663019" w:rsidRDefault="00715A6A" w:rsidP="000F171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611CD0" w:rsidRPr="00663019" w:rsidRDefault="00663019" w:rsidP="00611CD0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4C6061" w:rsidRPr="00663019" w:rsidRDefault="00E36528" w:rsidP="004C6061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03.04</w:t>
      </w:r>
      <w:r w:rsidR="004C6061">
        <w:rPr>
          <w:rFonts w:ascii="Times New Roman" w:hAnsi="Times New Roman" w:cs="Times New Roman"/>
          <w:b/>
          <w:sz w:val="28"/>
          <w:szCs w:val="28"/>
        </w:rPr>
        <w:t xml:space="preserve">.2018 </w:t>
      </w:r>
      <w:r w:rsidR="00436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019" w:rsidRPr="00663019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0C68AF">
        <w:rPr>
          <w:rFonts w:ascii="Times New Roman" w:hAnsi="Times New Roman" w:cs="Times New Roman"/>
          <w:b/>
          <w:sz w:val="28"/>
          <w:szCs w:val="28"/>
        </w:rPr>
        <w:t xml:space="preserve">zakup materiałów do zajęć matematycznych </w:t>
      </w:r>
    </w:p>
    <w:p w:rsidR="00C74C70" w:rsidRPr="0057013A" w:rsidRDefault="00C74C70" w:rsidP="00663019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7D463E" w:rsidRDefault="007F28B4" w:rsidP="004364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>Dotyczy p</w:t>
      </w:r>
      <w:r w:rsidR="00C74C70" w:rsidRPr="007D463E">
        <w:rPr>
          <w:rFonts w:ascii="Times New Roman" w:hAnsi="Times New Roman" w:cs="Times New Roman"/>
          <w:sz w:val="24"/>
          <w:szCs w:val="24"/>
        </w:rPr>
        <w:t>rojektu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 pt. "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>" realizowanego na podstawie umowy o dofinansowanie nr</w:t>
      </w:r>
      <w:r w:rsidR="0057013A"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="00AA2236" w:rsidRPr="007D463E">
        <w:rPr>
          <w:rFonts w:ascii="Times New Roman" w:eastAsia="DejaVuSans" w:hAnsi="Times New Roman" w:cs="Times New Roman"/>
          <w:sz w:val="24"/>
          <w:szCs w:val="24"/>
        </w:rPr>
        <w:t>-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 xml:space="preserve"> RPSL.11.01.04-24-02GH/17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w ramach </w:t>
      </w:r>
      <w:r w:rsidR="0057013A"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11.1.4. Poprawa efektywności kształcenia ogólnego</w:t>
      </w:r>
      <w:r w:rsidR="00436491">
        <w:rPr>
          <w:rFonts w:ascii="Times New Roman" w:eastAsia="DejaVuSans-Bold" w:hAnsi="Times New Roman" w:cs="Times New Roman"/>
          <w:bCs/>
          <w:sz w:val="24"/>
          <w:szCs w:val="24"/>
        </w:rPr>
        <w:t>.</w:t>
      </w:r>
    </w:p>
    <w:p w:rsidR="00AA2236" w:rsidRDefault="00AA2236" w:rsidP="00AA2236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3C9" w:rsidRPr="004C6061" w:rsidRDefault="00663019" w:rsidP="00EE3E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 xml:space="preserve">: </w:t>
      </w:r>
      <w:r w:rsidR="00AA2236" w:rsidRPr="0047232A">
        <w:rPr>
          <w:rFonts w:ascii="Times New Roman" w:hAnsi="Times New Roman" w:cs="Times New Roman"/>
          <w:sz w:val="24"/>
          <w:szCs w:val="24"/>
        </w:rPr>
        <w:t>Miasto Rybnik</w:t>
      </w:r>
      <w:r w:rsidR="007E7ED9">
        <w:rPr>
          <w:rFonts w:ascii="Times New Roman" w:hAnsi="Times New Roman" w:cs="Times New Roman"/>
          <w:sz w:val="24"/>
          <w:szCs w:val="24"/>
        </w:rPr>
        <w:t xml:space="preserve">- </w:t>
      </w:r>
      <w:r w:rsidR="004C6061" w:rsidRPr="004C6061">
        <w:rPr>
          <w:rFonts w:ascii="Times New Roman" w:hAnsi="Times New Roman" w:cs="Times New Roman"/>
          <w:b/>
          <w:sz w:val="24"/>
          <w:szCs w:val="24"/>
        </w:rPr>
        <w:t xml:space="preserve">Zespół </w:t>
      </w:r>
      <w:proofErr w:type="spellStart"/>
      <w:r w:rsidR="004C6061" w:rsidRPr="004C6061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="004C6061" w:rsidRPr="004C6061">
        <w:rPr>
          <w:rFonts w:ascii="Times New Roman" w:hAnsi="Times New Roman" w:cs="Times New Roman"/>
          <w:b/>
          <w:sz w:val="24"/>
          <w:szCs w:val="24"/>
        </w:rPr>
        <w:t xml:space="preserve"> – Przedszkolny Nr 3 im. Jana Pawła II Szkoła Podstawowa Nr 37 </w:t>
      </w:r>
      <w:r w:rsidRPr="004C6061">
        <w:rPr>
          <w:rFonts w:ascii="Times New Roman" w:hAnsi="Times New Roman" w:cs="Times New Roman"/>
          <w:b/>
          <w:sz w:val="24"/>
          <w:szCs w:val="24"/>
        </w:rPr>
        <w:t xml:space="preserve">, 44-200 Rybnik, ul. </w:t>
      </w:r>
      <w:r w:rsidR="004C6061" w:rsidRPr="004C6061">
        <w:rPr>
          <w:rFonts w:ascii="Times New Roman" w:hAnsi="Times New Roman" w:cs="Times New Roman"/>
          <w:b/>
          <w:sz w:val="24"/>
          <w:szCs w:val="24"/>
        </w:rPr>
        <w:t xml:space="preserve">B. Kuglera 8a </w:t>
      </w:r>
    </w:p>
    <w:p w:rsidR="0047232A" w:rsidRPr="007E7ED9" w:rsidRDefault="0047232A" w:rsidP="007E7ED9">
      <w:pPr>
        <w:rPr>
          <w:rFonts w:ascii="Times New Roman" w:hAnsi="Times New Roman" w:cs="Times New Roman"/>
          <w:b/>
          <w:sz w:val="24"/>
          <w:szCs w:val="24"/>
        </w:rPr>
      </w:pPr>
    </w:p>
    <w:p w:rsidR="007114BF" w:rsidRDefault="0057013A" w:rsidP="00476364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 w:rsidR="00F4292F"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>w rozumieniu Wytycznych w zakresie kwalifikowania wydatków w ramach Europejskiego Funduszu Rozwoju Regionalnego, Europejskiego Funduszu Społecznego oraz Funduszu Spójności na lata 2014-2020.</w:t>
      </w:r>
      <w:r w:rsidR="007114BF"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D45A99" w:rsidRPr="00D45A99" w:rsidRDefault="00D45A99" w:rsidP="00D45A99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BD4407" w:rsidRPr="00223B56" w:rsidRDefault="006D1862" w:rsidP="00436491">
      <w:pPr>
        <w:pStyle w:val="Akapitzlist"/>
        <w:numPr>
          <w:ilvl w:val="0"/>
          <w:numId w:val="4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>PRZEDMIOT</w:t>
      </w:r>
      <w:r w:rsidR="00663019" w:rsidRPr="0022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19"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="00663019"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3019"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4407" w:rsidRPr="00223B56" w:rsidRDefault="00BD4407" w:rsidP="00BD44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6491" w:rsidRDefault="00BD4407" w:rsidP="004364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 w:rsidR="001A4340">
        <w:rPr>
          <w:rFonts w:ascii="Times New Roman" w:hAnsi="Times New Roman" w:cs="Times New Roman"/>
          <w:sz w:val="24"/>
          <w:szCs w:val="24"/>
        </w:rPr>
        <w:t>dostawcy</w:t>
      </w:r>
      <w:r w:rsidRPr="00223B56">
        <w:rPr>
          <w:rFonts w:ascii="Times New Roman" w:hAnsi="Times New Roman" w:cs="Times New Roman"/>
          <w:sz w:val="24"/>
          <w:szCs w:val="24"/>
        </w:rPr>
        <w:t xml:space="preserve"> </w:t>
      </w:r>
      <w:r w:rsidR="00E25A1C">
        <w:rPr>
          <w:rFonts w:ascii="Times New Roman" w:hAnsi="Times New Roman" w:cs="Times New Roman"/>
          <w:sz w:val="24"/>
          <w:szCs w:val="24"/>
        </w:rPr>
        <w:t>artykułów</w:t>
      </w:r>
      <w:r w:rsidR="00A840E4">
        <w:rPr>
          <w:rFonts w:ascii="Times New Roman" w:hAnsi="Times New Roman" w:cs="Times New Roman"/>
          <w:sz w:val="24"/>
          <w:szCs w:val="24"/>
        </w:rPr>
        <w:t xml:space="preserve"> </w:t>
      </w:r>
      <w:r w:rsidR="00E25A1C">
        <w:rPr>
          <w:rFonts w:ascii="Times New Roman" w:hAnsi="Times New Roman" w:cs="Times New Roman"/>
          <w:sz w:val="24"/>
          <w:szCs w:val="24"/>
        </w:rPr>
        <w:t>według zestawienia</w:t>
      </w:r>
      <w:r w:rsidR="00A27A00">
        <w:rPr>
          <w:rFonts w:ascii="Times New Roman" w:hAnsi="Times New Roman" w:cs="Times New Roman"/>
          <w:sz w:val="24"/>
          <w:szCs w:val="24"/>
        </w:rPr>
        <w:t xml:space="preserve"> lub podobne </w:t>
      </w:r>
      <w:r w:rsidR="00E25A1C">
        <w:rPr>
          <w:rFonts w:ascii="Times New Roman" w:hAnsi="Times New Roman" w:cs="Times New Roman"/>
          <w:sz w:val="24"/>
          <w:szCs w:val="24"/>
        </w:rPr>
        <w:t>;</w:t>
      </w:r>
    </w:p>
    <w:p w:rsidR="00715A6A" w:rsidRDefault="00715A6A" w:rsidP="00715A6A">
      <w:pPr>
        <w:pStyle w:val="Akapitzlist"/>
        <w:numPr>
          <w:ilvl w:val="0"/>
          <w:numId w:val="15"/>
        </w:numPr>
      </w:pPr>
      <w:r>
        <w:rPr>
          <w:b/>
        </w:rPr>
        <w:t xml:space="preserve">Walizka </w:t>
      </w:r>
      <w:proofErr w:type="spellStart"/>
      <w:r>
        <w:rPr>
          <w:b/>
        </w:rPr>
        <w:t>ekobadacza</w:t>
      </w:r>
      <w:proofErr w:type="spellEnd"/>
      <w:r>
        <w:t xml:space="preserve"> - zestaw dydaktyczny umożliwiający przeprowadzenie łącznie ok. 500 testów kolorystycznych określających zawartość azotynów, azotanów, fosforanów, amoniaku, jonów żelaza, twardości i </w:t>
      </w:r>
      <w:proofErr w:type="spellStart"/>
      <w:r>
        <w:t>ph</w:t>
      </w:r>
      <w:proofErr w:type="spellEnd"/>
      <w:r>
        <w:t xml:space="preserve"> badanej wody oraz zmierzenie kwasowości gleby. Zawartość zestawu: instrukcja obsługi zestawu, płyn </w:t>
      </w:r>
      <w:proofErr w:type="spellStart"/>
      <w:r>
        <w:t>Helliga</w:t>
      </w:r>
      <w:proofErr w:type="spellEnd"/>
      <w:r>
        <w:t xml:space="preserve">, strzykawka 5 ml, strzykawka 10 ml, chusteczki osuszające, lupa powiększająca, probówka okrągło denna, stojak plastikowy do probówek, łyżeczka do poboru próbek gleby, płytka porcelanowa kwasomierza </w:t>
      </w:r>
      <w:proofErr w:type="spellStart"/>
      <w:r>
        <w:t>Helliga</w:t>
      </w:r>
      <w:proofErr w:type="spellEnd"/>
      <w:r>
        <w:t xml:space="preserve">, trzy łyżeczki do poboru odczynników sypkich, trzy próbówki analityczne płaskodenne z korkami, zalaminowane skale barwne do odczytywania </w:t>
      </w:r>
      <w:r>
        <w:lastRenderedPageBreak/>
        <w:t>wyników, 15/</w:t>
      </w:r>
      <w:proofErr w:type="spellStart"/>
      <w:r>
        <w:t>cie</w:t>
      </w:r>
      <w:proofErr w:type="spellEnd"/>
      <w:r>
        <w:t xml:space="preserve"> plastikowych buteleczek z mianowanymi roztworami wskaźników, siateczka do usuwania zanieczyszczeń mechanicznych z pola poboru wody. Całość w plastikowej walizce ułatwiającej przenoszenie.   Sztuk: 1</w:t>
      </w:r>
    </w:p>
    <w:p w:rsidR="00FE75F2" w:rsidRPr="00FE75F2" w:rsidRDefault="00FE75F2" w:rsidP="00FE75F2">
      <w:pPr>
        <w:pStyle w:val="Akapitzlist"/>
        <w:numPr>
          <w:ilvl w:val="0"/>
          <w:numId w:val="15"/>
        </w:numPr>
        <w:rPr>
          <w:color w:val="FF0000"/>
        </w:rPr>
      </w:pPr>
      <w:r>
        <w:t xml:space="preserve">6.  </w:t>
      </w:r>
      <w:r w:rsidRPr="00FE75F2">
        <w:rPr>
          <w:b/>
        </w:rPr>
        <w:t>Komplet pojemników do badania objętości</w:t>
      </w:r>
      <w:r>
        <w:t>: sześć przeźroczystych pojemników o różnych kształtach (</w:t>
      </w:r>
      <w:r w:rsidRPr="003F72F7">
        <w:t>sześcian o pojemności 1,0 litra</w:t>
      </w:r>
      <w:r>
        <w:t xml:space="preserve">, </w:t>
      </w:r>
      <w:r w:rsidRPr="003F72F7">
        <w:t>sześcian o pojemności 0,5 litra</w:t>
      </w:r>
      <w:r>
        <w:t xml:space="preserve">, </w:t>
      </w:r>
      <w:r w:rsidRPr="003F72F7">
        <w:t>walec o pojemności 1,0 litra</w:t>
      </w:r>
      <w:r>
        <w:t xml:space="preserve">, </w:t>
      </w:r>
      <w:r w:rsidRPr="003F72F7">
        <w:t>walec o pojemności 0,5 litra</w:t>
      </w:r>
      <w:r>
        <w:t xml:space="preserve">, </w:t>
      </w:r>
      <w:r w:rsidRPr="003F72F7">
        <w:t>graniastosłup o podstawie trójkąta o pojemności 0,5 litra</w:t>
      </w:r>
      <w:r>
        <w:t xml:space="preserve">, </w:t>
      </w:r>
      <w:r w:rsidRPr="003F72F7">
        <w:t>graniastosłup o podstawie trójkąta o pojemności 0,25 litra</w:t>
      </w:r>
      <w:r w:rsidR="00283FD3">
        <w:t xml:space="preserve">).  1 sztuka </w:t>
      </w:r>
    </w:p>
    <w:p w:rsidR="00411684" w:rsidRPr="00DD734F" w:rsidRDefault="00F40AE0" w:rsidP="00715A6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283FD3">
        <w:rPr>
          <w:rFonts w:ascii="Arial" w:eastAsia="Times New Roman" w:hAnsi="Arial" w:cs="Arial"/>
          <w:b/>
          <w:color w:val="333333"/>
        </w:rPr>
        <w:t>Edukacyjna gra multimedialna Wyspa skarbów</w:t>
      </w:r>
      <w:r w:rsidRPr="00F40AE0">
        <w:rPr>
          <w:rFonts w:ascii="Arial" w:eastAsia="Times New Roman" w:hAnsi="Arial" w:cs="Arial"/>
          <w:color w:val="333333"/>
        </w:rPr>
        <w:t xml:space="preserve"> – Matematyka na wesoło </w:t>
      </w:r>
      <w:proofErr w:type="spellStart"/>
      <w:r w:rsidRPr="00F40AE0">
        <w:rPr>
          <w:rFonts w:ascii="Arial" w:eastAsia="Times New Roman" w:hAnsi="Arial" w:cs="Arial"/>
          <w:color w:val="333333"/>
        </w:rPr>
        <w:t>edurom</w:t>
      </w:r>
      <w:proofErr w:type="spellEnd"/>
      <w:r w:rsidR="00283FD3">
        <w:rPr>
          <w:rFonts w:ascii="Arial" w:eastAsia="Times New Roman" w:hAnsi="Arial" w:cs="Arial"/>
          <w:color w:val="333333"/>
        </w:rPr>
        <w:t xml:space="preserve"> 1 sztuka </w:t>
      </w:r>
    </w:p>
    <w:p w:rsidR="000F171C" w:rsidRPr="00690EC6" w:rsidRDefault="00283FD3" w:rsidP="00063732">
      <w:pPr>
        <w:pStyle w:val="Akapitzlist"/>
        <w:numPr>
          <w:ilvl w:val="0"/>
          <w:numId w:val="15"/>
        </w:numPr>
        <w:spacing w:before="292" w:after="292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Tuba Pitagorasa </w:t>
      </w:r>
      <w:r w:rsidR="00DD734F" w:rsidRPr="00DD734F">
        <w:rPr>
          <w:rFonts w:ascii="Times New Roman" w:eastAsia="Times New Roman" w:hAnsi="Times New Roman"/>
          <w:b/>
          <w:bCs/>
          <w:sz w:val="24"/>
          <w:szCs w:val="24"/>
        </w:rPr>
        <w:t xml:space="preserve">  Edukacyjna zabawka</w:t>
      </w:r>
      <w:r w:rsidR="00DD734F" w:rsidRPr="00DD734F">
        <w:rPr>
          <w:rFonts w:ascii="Times New Roman" w:eastAsia="Times New Roman" w:hAnsi="Times New Roman"/>
          <w:sz w:val="24"/>
          <w:szCs w:val="24"/>
        </w:rPr>
        <w:t xml:space="preserve">, która poprzez zabawę uczy dzieci tabliczki mnożenia i dzielenia. </w:t>
      </w:r>
      <w:r>
        <w:rPr>
          <w:rFonts w:ascii="Times New Roman" w:eastAsia="Times New Roman" w:hAnsi="Times New Roman"/>
          <w:sz w:val="24"/>
          <w:szCs w:val="24"/>
        </w:rPr>
        <w:t xml:space="preserve"> 3 sztuki </w:t>
      </w:r>
    </w:p>
    <w:p w:rsidR="00690EC6" w:rsidRPr="00690EC6" w:rsidRDefault="00690EC6" w:rsidP="00690EC6">
      <w:pPr>
        <w:pStyle w:val="Nagwek1"/>
        <w:numPr>
          <w:ilvl w:val="0"/>
          <w:numId w:val="15"/>
        </w:numPr>
        <w:shd w:val="clear" w:color="auto" w:fill="FFFFFF"/>
        <w:spacing w:before="328" w:after="164"/>
        <w:textAlignment w:val="baseline"/>
        <w:rPr>
          <w:rFonts w:ascii="Arial" w:hAnsi="Arial" w:cs="Arial"/>
          <w:b/>
          <w:bCs/>
          <w:color w:val="3A3939"/>
          <w:sz w:val="22"/>
          <w:szCs w:val="22"/>
        </w:rPr>
      </w:pPr>
      <w:r w:rsidRPr="00690EC6">
        <w:rPr>
          <w:rFonts w:ascii="Arial" w:hAnsi="Arial" w:cs="Arial"/>
          <w:b/>
          <w:bCs/>
          <w:color w:val="3A3939"/>
          <w:sz w:val="22"/>
          <w:szCs w:val="22"/>
        </w:rPr>
        <w:t>Bingo mnożenie i dzielenie w zakresie 100</w:t>
      </w:r>
      <w:r w:rsidR="00283FD3">
        <w:rPr>
          <w:rFonts w:ascii="Arial" w:hAnsi="Arial" w:cs="Arial"/>
          <w:b/>
          <w:bCs/>
          <w:color w:val="3A3939"/>
          <w:sz w:val="22"/>
          <w:szCs w:val="22"/>
        </w:rPr>
        <w:t xml:space="preserve"> - 2</w:t>
      </w:r>
      <w:r w:rsidR="00220D7D">
        <w:rPr>
          <w:rFonts w:ascii="Arial" w:hAnsi="Arial" w:cs="Arial"/>
          <w:b/>
          <w:bCs/>
          <w:color w:val="3A3939"/>
          <w:sz w:val="22"/>
          <w:szCs w:val="22"/>
        </w:rPr>
        <w:t xml:space="preserve"> sztuki </w:t>
      </w:r>
    </w:p>
    <w:p w:rsidR="00690EC6" w:rsidRPr="00690EC6" w:rsidRDefault="00690EC6" w:rsidP="00690EC6">
      <w:pPr>
        <w:pStyle w:val="Nagwek1"/>
        <w:numPr>
          <w:ilvl w:val="0"/>
          <w:numId w:val="15"/>
        </w:numPr>
        <w:shd w:val="clear" w:color="auto" w:fill="FFFFFF"/>
        <w:spacing w:before="328" w:after="164"/>
        <w:textAlignment w:val="baseline"/>
        <w:rPr>
          <w:rFonts w:ascii="Arial" w:hAnsi="Arial" w:cs="Arial"/>
          <w:b/>
          <w:bCs/>
          <w:color w:val="3A3939"/>
          <w:sz w:val="22"/>
          <w:szCs w:val="22"/>
        </w:rPr>
      </w:pPr>
      <w:r w:rsidRPr="00690EC6">
        <w:rPr>
          <w:rFonts w:ascii="Arial" w:hAnsi="Arial" w:cs="Arial"/>
          <w:b/>
          <w:bCs/>
          <w:color w:val="3A3939"/>
          <w:sz w:val="22"/>
          <w:szCs w:val="22"/>
        </w:rPr>
        <w:t>Bingo dodawanie  i odejmowanie  w zakresie 100</w:t>
      </w:r>
      <w:r w:rsidR="00283FD3">
        <w:rPr>
          <w:rFonts w:ascii="Arial" w:hAnsi="Arial" w:cs="Arial"/>
          <w:b/>
          <w:bCs/>
          <w:color w:val="3A3939"/>
          <w:sz w:val="22"/>
          <w:szCs w:val="22"/>
        </w:rPr>
        <w:t xml:space="preserve"> – 2</w:t>
      </w:r>
      <w:r w:rsidR="00220D7D">
        <w:rPr>
          <w:rFonts w:ascii="Arial" w:hAnsi="Arial" w:cs="Arial"/>
          <w:b/>
          <w:bCs/>
          <w:color w:val="3A3939"/>
          <w:sz w:val="22"/>
          <w:szCs w:val="22"/>
        </w:rPr>
        <w:t xml:space="preserve"> sztuki</w:t>
      </w:r>
    </w:p>
    <w:p w:rsidR="00283FD3" w:rsidRPr="00283FD3" w:rsidRDefault="00062EA3" w:rsidP="00283FD3">
      <w:pPr>
        <w:pStyle w:val="Nagwek1"/>
        <w:keepLines w:val="0"/>
        <w:numPr>
          <w:ilvl w:val="0"/>
          <w:numId w:val="15"/>
        </w:numPr>
        <w:suppressAutoHyphens/>
        <w:spacing w:after="120"/>
      </w:pPr>
      <w:r w:rsidRPr="00F1287B">
        <w:rPr>
          <w:b/>
          <w:color w:val="auto"/>
          <w:sz w:val="24"/>
          <w:szCs w:val="24"/>
        </w:rPr>
        <w:t>Szkielety brył</w:t>
      </w:r>
      <w:r w:rsidR="00F1287B" w:rsidRPr="00F1287B">
        <w:rPr>
          <w:b/>
          <w:color w:val="auto"/>
          <w:sz w:val="24"/>
          <w:szCs w:val="24"/>
        </w:rPr>
        <w:t xml:space="preserve">   - 1 sztuka</w:t>
      </w:r>
      <w:r w:rsidR="00F1287B" w:rsidRPr="00F1287B">
        <w:rPr>
          <w:color w:val="auto"/>
          <w:sz w:val="24"/>
          <w:szCs w:val="24"/>
        </w:rPr>
        <w:t xml:space="preserve"> </w:t>
      </w:r>
      <w:r w:rsidRPr="00F1287B">
        <w:rPr>
          <w:color w:val="000000"/>
          <w:sz w:val="24"/>
        </w:rPr>
        <w:br/>
      </w:r>
      <w:r w:rsidRPr="00062EA3">
        <w:rPr>
          <w:color w:val="000000"/>
          <w:sz w:val="24"/>
        </w:rPr>
        <w:t>Wielość otworów w kulkach pozwala łączyć je ze sobą za pomocą patyczków pod różnymi kątami. Dzięki temu można tworzyć nie tylko graniastosłupy i ostrosłupy, lecz także bryły ścięte. Utworzone przez uczniów modele posłużą do omawiania pojęć geometrycznych, tj.:</w:t>
      </w:r>
      <w:r w:rsidRPr="00062EA3">
        <w:rPr>
          <w:color w:val="000000"/>
          <w:sz w:val="24"/>
        </w:rPr>
        <w:br/>
        <w:t>- krawędź,</w:t>
      </w:r>
      <w:r w:rsidRPr="00062EA3">
        <w:rPr>
          <w:color w:val="000000"/>
          <w:sz w:val="24"/>
        </w:rPr>
        <w:br/>
        <w:t>- bok,</w:t>
      </w:r>
      <w:r w:rsidRPr="00062EA3">
        <w:rPr>
          <w:color w:val="000000"/>
          <w:sz w:val="24"/>
        </w:rPr>
        <w:br/>
        <w:t>- powierzchnia,</w:t>
      </w:r>
      <w:r w:rsidRPr="00062EA3">
        <w:rPr>
          <w:color w:val="000000"/>
          <w:sz w:val="24"/>
        </w:rPr>
        <w:br/>
        <w:t>- objętość itp.</w:t>
      </w:r>
    </w:p>
    <w:p w:rsidR="00690EC6" w:rsidRPr="00BF2D31" w:rsidRDefault="00A27A00" w:rsidP="00BF2D3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b/>
          <w:sz w:val="24"/>
          <w:szCs w:val="24"/>
        </w:rPr>
        <w:t>Cambio</w:t>
      </w:r>
      <w:proofErr w:type="spellEnd"/>
      <w:r>
        <w:rPr>
          <w:b/>
          <w:sz w:val="24"/>
          <w:szCs w:val="24"/>
        </w:rPr>
        <w:t xml:space="preserve"> -</w:t>
      </w:r>
      <w:r w:rsidRPr="00695515">
        <w:rPr>
          <w:rFonts w:ascii="Times New Roman" w:hAnsi="Times New Roman" w:cs="Times New Roman"/>
          <w:sz w:val="24"/>
          <w:szCs w:val="24"/>
        </w:rPr>
        <w:t>- zawartość: 5 dwustronnych plansz z działaniami (22x27cm)- 200 kartoników z wynikami (4,5x4,5cm)-plansze i kartoniki wykonane są z grubego kartonu- pudełko z przegródkami- instrukcja.</w:t>
      </w:r>
      <w:r>
        <w:rPr>
          <w:rFonts w:ascii="Times New Roman" w:hAnsi="Times New Roman" w:cs="Times New Roman"/>
          <w:sz w:val="24"/>
          <w:szCs w:val="24"/>
        </w:rPr>
        <w:t xml:space="preserve"> 1 sztuka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062EA3" w:rsidRPr="00BF2D31">
        <w:rPr>
          <w:color w:val="000000"/>
          <w:sz w:val="24"/>
        </w:rPr>
        <w:br/>
      </w:r>
    </w:p>
    <w:p w:rsidR="00663019" w:rsidRDefault="00663019" w:rsidP="007114BF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 xml:space="preserve">WYMAGANIA ZWIĄZANE Z </w:t>
      </w:r>
      <w:r w:rsidR="003E46E7">
        <w:rPr>
          <w:rFonts w:ascii="Times New Roman" w:hAnsi="Times New Roman" w:cs="Times New Roman"/>
          <w:b/>
          <w:noProof w:val="0"/>
          <w:sz w:val="24"/>
          <w:szCs w:val="24"/>
        </w:rPr>
        <w:t>REALIZACJĄ DOSTAWY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1A4340" w:rsidRDefault="001A4340" w:rsidP="003E46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Realizacja dostawy w terminie do 14 dni od daty powiadomienia o wyborze dostawcy </w:t>
      </w:r>
    </w:p>
    <w:p w:rsidR="001A4340" w:rsidRDefault="001A4340" w:rsidP="003E46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Dostawa artykułów fabrycznie nowych a w razie ich uszkodzenia np. podczas transportu, wymiana w terminie do 7 dni </w:t>
      </w:r>
    </w:p>
    <w:p w:rsidR="001A4340" w:rsidRDefault="001A4340" w:rsidP="004C606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6CF9">
        <w:rPr>
          <w:rFonts w:ascii="Times New Roman" w:hAnsi="Times New Roman" w:cs="Times New Roman"/>
          <w:color w:val="000000" w:themeColor="text1"/>
        </w:rPr>
        <w:t>. Wykonawca zobowiązuje się do zape</w:t>
      </w:r>
      <w:r w:rsidR="004C6061">
        <w:rPr>
          <w:rFonts w:ascii="Times New Roman" w:hAnsi="Times New Roman" w:cs="Times New Roman"/>
          <w:color w:val="000000" w:themeColor="text1"/>
        </w:rPr>
        <w:t xml:space="preserve">wnienia gwarancji w okresie 24 </w:t>
      </w:r>
      <w:r w:rsidR="00E26CF9">
        <w:rPr>
          <w:rFonts w:ascii="Times New Roman" w:hAnsi="Times New Roman" w:cs="Times New Roman"/>
          <w:color w:val="000000" w:themeColor="text1"/>
        </w:rPr>
        <w:t>miesięcy oraz świadczenia usług serwisowych</w:t>
      </w:r>
    </w:p>
    <w:p w:rsidR="00663019" w:rsidRPr="000B37F1" w:rsidRDefault="0047232A" w:rsidP="00663019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5.1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OPIS ZAMÓWIENIA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8A5F25" w:rsidRDefault="007114BF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Zamawiający nie dopuszcza</w:t>
      </w:r>
      <w:r w:rsidR="0047232A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  <w:r w:rsidR="00161570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składania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ofert częściowych.</w:t>
      </w:r>
      <w:r w:rsidR="008A5F25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</w:p>
    <w:p w:rsidR="00663019" w:rsidRDefault="00663019" w:rsidP="00E26CF9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.2.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MIEJSCE </w:t>
      </w:r>
      <w:r w:rsidR="00E26CF9">
        <w:rPr>
          <w:rFonts w:ascii="Times New Roman" w:hAnsi="Times New Roman" w:cs="Times New Roman"/>
          <w:b/>
          <w:noProof w:val="0"/>
          <w:sz w:val="24"/>
          <w:szCs w:val="24"/>
        </w:rPr>
        <w:t>DOSTAWY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E32518" w:rsidRPr="004C6061" w:rsidRDefault="00E26CF9" w:rsidP="00E325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Miejsce </w:t>
      </w:r>
      <w:r w:rsidR="00663019" w:rsidRPr="004B66F3">
        <w:rPr>
          <w:rFonts w:ascii="Times New Roman" w:hAnsi="Times New Roman" w:cs="Times New Roman"/>
          <w:sz w:val="24"/>
          <w:szCs w:val="24"/>
        </w:rPr>
        <w:t xml:space="preserve">dostawy sprzętu do Zamawiającego: </w:t>
      </w:r>
      <w:r w:rsidRPr="00E26CF9">
        <w:rPr>
          <w:rFonts w:ascii="Times New Roman" w:hAnsi="Times New Roman" w:cs="Times New Roman"/>
          <w:sz w:val="24"/>
          <w:szCs w:val="24"/>
        </w:rPr>
        <w:t>siedzi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  <w:r w:rsidR="00E32518" w:rsidRPr="004C6061">
        <w:rPr>
          <w:rFonts w:ascii="Times New Roman" w:hAnsi="Times New Roman" w:cs="Times New Roman"/>
          <w:b/>
          <w:sz w:val="24"/>
          <w:szCs w:val="24"/>
        </w:rPr>
        <w:t xml:space="preserve">Zespół </w:t>
      </w:r>
      <w:proofErr w:type="spellStart"/>
      <w:r w:rsidR="00E32518" w:rsidRPr="004C6061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="00E32518" w:rsidRPr="004C6061">
        <w:rPr>
          <w:rFonts w:ascii="Times New Roman" w:hAnsi="Times New Roman" w:cs="Times New Roman"/>
          <w:b/>
          <w:sz w:val="24"/>
          <w:szCs w:val="24"/>
        </w:rPr>
        <w:t xml:space="preserve"> – Przedszkolny Nr 3 im. Jana Pawła </w:t>
      </w:r>
      <w:r w:rsidR="00E32518">
        <w:rPr>
          <w:rFonts w:ascii="Times New Roman" w:hAnsi="Times New Roman" w:cs="Times New Roman"/>
          <w:b/>
          <w:sz w:val="24"/>
          <w:szCs w:val="24"/>
        </w:rPr>
        <w:t>II</w:t>
      </w:r>
      <w:r w:rsidR="00E32518" w:rsidRPr="004C6061">
        <w:rPr>
          <w:rFonts w:ascii="Times New Roman" w:hAnsi="Times New Roman" w:cs="Times New Roman"/>
          <w:b/>
          <w:sz w:val="24"/>
          <w:szCs w:val="24"/>
        </w:rPr>
        <w:t xml:space="preserve"> , 44-200 Rybnik, ul. B. Kuglera 8a 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E073C9" w:rsidRPr="00591F62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.3.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postępowaniu mogą brać udział podmioty, które wykażą poprzez złożenie oświadczenia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że</w:t>
      </w:r>
      <w:r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</w:t>
      </w:r>
      <w:r w:rsidR="00E073C9">
        <w:rPr>
          <w:rFonts w:ascii="Times New Roman" w:hAnsi="Times New Roman" w:cs="Times New Roman"/>
          <w:noProof w:val="0"/>
          <w:sz w:val="24"/>
          <w:szCs w:val="24"/>
        </w:rPr>
        <w:t xml:space="preserve">u </w:t>
      </w:r>
      <w:r>
        <w:rPr>
          <w:rFonts w:ascii="Times New Roman" w:hAnsi="Times New Roman" w:cs="Times New Roman"/>
          <w:noProof w:val="0"/>
          <w:sz w:val="24"/>
          <w:szCs w:val="24"/>
        </w:rPr>
        <w:t>„</w:t>
      </w:r>
      <w:r w:rsidR="006A368C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6A368C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E073C9" w:rsidRPr="000F171C" w:rsidRDefault="00663019" w:rsidP="000F171C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="006A368C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6A368C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663019" w:rsidRPr="00E073C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Zamawiającym osobowo lub kapitałowo. za</w:t>
      </w:r>
    </w:p>
    <w:p w:rsidR="00663019" w:rsidRPr="00591F62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Uczestniczeniu w spółce jako wspólnik spółki cywilnej lub spółki osobowej;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Posiadaniu co najmniej 10% udziałów lub akcji;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Pełnieniu funkcji członka organu nadzorczego lub zarządzającego, prokurenta, pełnomocnika;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ceny wskazane w ofercie są cenami stałymi w okresie obowiązywania </w:t>
      </w:r>
      <w:r w:rsidR="00E26CF9">
        <w:rPr>
          <w:rFonts w:ascii="Times New Roman" w:hAnsi="Times New Roman" w:cs="Times New Roman"/>
          <w:noProof w:val="0"/>
          <w:sz w:val="24"/>
          <w:szCs w:val="24"/>
        </w:rPr>
        <w:t>zamówienia</w:t>
      </w:r>
      <w:r>
        <w:rPr>
          <w:rFonts w:ascii="Times New Roman" w:hAnsi="Times New Roman" w:cs="Times New Roman"/>
          <w:noProof w:val="0"/>
          <w:sz w:val="24"/>
          <w:szCs w:val="24"/>
        </w:rPr>
        <w:t>;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3E46E7" w:rsidRDefault="003E46E7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.4.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0F171C" w:rsidRPr="00E32518" w:rsidRDefault="00436491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b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</w:t>
      </w:r>
      <w:r w:rsidR="008C7E4D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sumaryczną 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cenę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dostawy</w:t>
      </w:r>
      <w:r w:rsidR="00E26CF9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towarów</w:t>
      </w:r>
      <w:r w:rsidR="000F171C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tj. </w:t>
      </w:r>
      <w:r w:rsidR="00B01618">
        <w:rPr>
          <w:rFonts w:ascii="Times New Roman" w:hAnsi="Times New Roman" w:cs="Times New Roman"/>
          <w:b/>
          <w:noProof w:val="0"/>
          <w:color w:val="000000" w:themeColor="text1"/>
          <w:sz w:val="24"/>
          <w:szCs w:val="24"/>
        </w:rPr>
        <w:t xml:space="preserve">Materiałów do zajęć matematycznych </w:t>
      </w:r>
      <w:r w:rsidR="00E32518" w:rsidRPr="00E32518">
        <w:rPr>
          <w:rFonts w:ascii="Times New Roman" w:hAnsi="Times New Roman" w:cs="Times New Roman"/>
          <w:b/>
          <w:noProof w:val="0"/>
          <w:color w:val="000000" w:themeColor="text1"/>
          <w:sz w:val="24"/>
          <w:szCs w:val="24"/>
        </w:rPr>
        <w:t xml:space="preserve"> – netto i brutto </w:t>
      </w:r>
    </w:p>
    <w:p w:rsidR="00BD3EF0" w:rsidRPr="000F171C" w:rsidRDefault="00BD3EF0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BD3EF0" w:rsidRPr="000F171C" w:rsidRDefault="00BD3EF0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 w cenie oferty uwzględni wszystkie koszty związane z prawidłową i pełną r</w:t>
      </w:r>
      <w:r w:rsidR="000F171C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ealizacją przedmiotu zamówienia</w:t>
      </w:r>
      <w:r w:rsid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</w:t>
      </w:r>
      <w:r w:rsidR="0043649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kosztów dostawy, usługi serwisowej, </w:t>
      </w:r>
      <w:r w:rsidR="005043BC" w:rsidRPr="005043BC">
        <w:rPr>
          <w:rFonts w:ascii="Times New Roman" w:hAnsi="Times New Roman" w:cs="Times New Roman"/>
          <w:noProof w:val="0"/>
          <w:color w:val="FF0000"/>
          <w:sz w:val="24"/>
          <w:szCs w:val="24"/>
        </w:rPr>
        <w:t xml:space="preserve"> </w:t>
      </w:r>
      <w:r w:rsidR="00436491" w:rsidRPr="00864D45">
        <w:rPr>
          <w:rFonts w:ascii="Times New Roman" w:hAnsi="Times New Roman" w:cs="Times New Roman"/>
          <w:noProof w:val="0"/>
          <w:sz w:val="24"/>
          <w:szCs w:val="24"/>
        </w:rPr>
        <w:t>p</w:t>
      </w:r>
      <w:r w:rsidR="0043649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rzeszkolenia pracowników itd./</w:t>
      </w:r>
      <w:proofErr w:type="spellStart"/>
      <w:r w:rsidR="0043649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itp</w:t>
      </w:r>
      <w:proofErr w:type="spellEnd"/>
    </w:p>
    <w:p w:rsidR="00E073C9" w:rsidRDefault="00E073C9" w:rsidP="007114BF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47232A" w:rsidRPr="00081BF1" w:rsidRDefault="0047232A" w:rsidP="007114BF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>.5.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7F24E1" w:rsidRDefault="007F24E1" w:rsidP="0047232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Pr="004B66F3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SPOSÓB PRZYGOTOWANIA,  </w:t>
      </w:r>
      <w:r w:rsidR="00663019" w:rsidRPr="004B66F3">
        <w:rPr>
          <w:rFonts w:ascii="Times New Roman" w:hAnsi="Times New Roman" w:cs="Times New Roman"/>
          <w:b/>
          <w:noProof w:val="0"/>
          <w:sz w:val="24"/>
          <w:szCs w:val="24"/>
        </w:rPr>
        <w:t>TERMIN I MIEJSCE SKŁADANIA OFERT:</w:t>
      </w:r>
    </w:p>
    <w:p w:rsidR="007F24E1" w:rsidRPr="004B66F3" w:rsidRDefault="007F24E1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noProof w:val="0"/>
          <w:sz w:val="24"/>
          <w:szCs w:val="24"/>
        </w:rPr>
        <w:lastRenderedPageBreak/>
        <w:t>a)  Dostawca może złożyć jedną ofertę</w:t>
      </w:r>
    </w:p>
    <w:p w:rsidR="007F24E1" w:rsidRPr="004B66F3" w:rsidRDefault="007F24E1" w:rsidP="0047232A">
      <w:pPr>
        <w:pStyle w:val="Default"/>
        <w:spacing w:line="276" w:lineRule="auto"/>
        <w:ind w:left="66"/>
        <w:rPr>
          <w:rFonts w:ascii="Times New Roman" w:hAnsi="Times New Roman" w:cs="Times New Roman"/>
          <w:sz w:val="22"/>
          <w:szCs w:val="22"/>
        </w:rPr>
      </w:pPr>
      <w:r w:rsidRPr="004B66F3">
        <w:rPr>
          <w:rFonts w:ascii="Times New Roman" w:hAnsi="Times New Roman" w:cs="Times New Roman"/>
        </w:rPr>
        <w:t xml:space="preserve">b) </w:t>
      </w:r>
      <w:r w:rsidRPr="004B66F3">
        <w:rPr>
          <w:rFonts w:ascii="Times New Roman" w:hAnsi="Times New Roman" w:cs="Times New Roman"/>
          <w:sz w:val="22"/>
          <w:szCs w:val="22"/>
        </w:rPr>
        <w:t xml:space="preserve">Oferta winna być sporządzona, pod rygorem nieważności, w formie pisemnej. </w:t>
      </w:r>
    </w:p>
    <w:p w:rsidR="007F24E1" w:rsidRDefault="007F24E1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 w:rsidRPr="004B66F3">
        <w:rPr>
          <w:rFonts w:ascii="Times New Roman" w:hAnsi="Times New Roman" w:cs="Times New Roman"/>
          <w:color w:val="000000"/>
        </w:rPr>
        <w:t xml:space="preserve">c) Oferta winna być sporządzona w języku polskim, w formie zapewniającej pełną czytelność jej treści. </w:t>
      </w:r>
    </w:p>
    <w:p w:rsidR="007F24E1" w:rsidRPr="004B66F3" w:rsidRDefault="00161570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="007F24E1" w:rsidRPr="004B66F3">
        <w:rPr>
          <w:rFonts w:ascii="Times New Roman" w:hAnsi="Times New Roman" w:cs="Times New Roman"/>
          <w:color w:val="000000"/>
        </w:rPr>
        <w:t>Oferta musi być podpisana własnoręcznie</w:t>
      </w:r>
    </w:p>
    <w:p w:rsidR="00E86326" w:rsidRPr="004B66F3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="00E86326" w:rsidRPr="004B66F3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="00E86326" w:rsidRPr="004B66F3">
        <w:rPr>
          <w:rFonts w:ascii="Times New Roman" w:hAnsi="Times New Roman" w:cs="Times New Roman"/>
          <w:sz w:val="24"/>
          <w:szCs w:val="24"/>
        </w:rPr>
        <w:t>Wszystkie strony oferty zawierające jakąkolwiek treść winny być parafowane lub podpisane przez Dostawcę. Wszelkie zmiany w treści oferty powinny być parafowane lub podpisane przez Dostawcę.</w:t>
      </w:r>
    </w:p>
    <w:p w:rsidR="00663019" w:rsidRPr="003B6D5E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f</w:t>
      </w:r>
      <w:r w:rsidR="007F24E1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)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>Oferty do niniejszego ogłoszenia należy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złożyć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osobiście, w terminie do </w:t>
      </w:r>
      <w:r w:rsidR="00E36528">
        <w:rPr>
          <w:rFonts w:ascii="Times New Roman" w:hAnsi="Times New Roman" w:cs="Times New Roman"/>
          <w:b/>
          <w:noProof w:val="0"/>
          <w:sz w:val="24"/>
          <w:szCs w:val="24"/>
        </w:rPr>
        <w:t>17</w:t>
      </w:r>
      <w:r w:rsidR="006976D2" w:rsidRPr="006976D2">
        <w:rPr>
          <w:rFonts w:ascii="Times New Roman" w:hAnsi="Times New Roman" w:cs="Times New Roman"/>
          <w:b/>
          <w:noProof w:val="0"/>
          <w:sz w:val="24"/>
          <w:szCs w:val="24"/>
        </w:rPr>
        <w:t>.04</w:t>
      </w:r>
      <w:r w:rsidR="00E32518" w:rsidRPr="006976D2">
        <w:rPr>
          <w:rFonts w:ascii="Times New Roman" w:hAnsi="Times New Roman" w:cs="Times New Roman"/>
          <w:b/>
          <w:noProof w:val="0"/>
          <w:sz w:val="24"/>
          <w:szCs w:val="24"/>
        </w:rPr>
        <w:t>.</w:t>
      </w:r>
      <w:r w:rsidR="004B66F3" w:rsidRPr="006976D2">
        <w:rPr>
          <w:rFonts w:ascii="Times New Roman" w:hAnsi="Times New Roman" w:cs="Times New Roman"/>
          <w:b/>
          <w:noProof w:val="0"/>
          <w:sz w:val="24"/>
          <w:szCs w:val="24"/>
        </w:rPr>
        <w:t>2018</w:t>
      </w:r>
      <w:r w:rsidR="004B66F3" w:rsidRPr="006976D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>w </w:t>
      </w:r>
      <w:r w:rsidR="00E32518" w:rsidRPr="003B6D5E">
        <w:rPr>
          <w:rFonts w:ascii="Times New Roman" w:hAnsi="Times New Roman" w:cs="Times New Roman"/>
          <w:b/>
          <w:noProof w:val="0"/>
          <w:sz w:val="24"/>
          <w:szCs w:val="24"/>
        </w:rPr>
        <w:t>Sekre</w:t>
      </w:r>
      <w:r w:rsidR="003B6D5E" w:rsidRPr="003B6D5E">
        <w:rPr>
          <w:rFonts w:ascii="Times New Roman" w:hAnsi="Times New Roman" w:cs="Times New Roman"/>
          <w:b/>
          <w:noProof w:val="0"/>
          <w:sz w:val="24"/>
          <w:szCs w:val="24"/>
        </w:rPr>
        <w:t xml:space="preserve">tariacie Zespołu </w:t>
      </w:r>
      <w:proofErr w:type="spellStart"/>
      <w:r w:rsidR="003B6D5E" w:rsidRPr="003B6D5E">
        <w:rPr>
          <w:rFonts w:ascii="Times New Roman" w:hAnsi="Times New Roman" w:cs="Times New Roman"/>
          <w:b/>
          <w:noProof w:val="0"/>
          <w:sz w:val="24"/>
          <w:szCs w:val="24"/>
        </w:rPr>
        <w:t>S</w:t>
      </w:r>
      <w:r w:rsidR="00E32518" w:rsidRPr="003B6D5E">
        <w:rPr>
          <w:rFonts w:ascii="Times New Roman" w:hAnsi="Times New Roman" w:cs="Times New Roman"/>
          <w:b/>
          <w:noProof w:val="0"/>
          <w:sz w:val="24"/>
          <w:szCs w:val="24"/>
        </w:rPr>
        <w:t>zkolno</w:t>
      </w:r>
      <w:proofErr w:type="spellEnd"/>
      <w:r w:rsidR="00E32518" w:rsidRPr="003B6D5E">
        <w:rPr>
          <w:rFonts w:ascii="Times New Roman" w:hAnsi="Times New Roman" w:cs="Times New Roman"/>
          <w:b/>
          <w:noProof w:val="0"/>
          <w:sz w:val="24"/>
          <w:szCs w:val="24"/>
        </w:rPr>
        <w:t xml:space="preserve"> – Przedszkolnego Nr 3 im. Jana Pawła II </w:t>
      </w:r>
      <w:r w:rsidR="004B66F3" w:rsidRPr="003B6D5E">
        <w:rPr>
          <w:rFonts w:ascii="Times New Roman" w:hAnsi="Times New Roman" w:cs="Times New Roman"/>
          <w:b/>
          <w:noProof w:val="0"/>
          <w:sz w:val="24"/>
          <w:szCs w:val="24"/>
        </w:rPr>
        <w:t xml:space="preserve"> przy ul</w:t>
      </w:r>
      <w:r w:rsidR="00E32518" w:rsidRPr="003B6D5E">
        <w:rPr>
          <w:rFonts w:ascii="Times New Roman" w:hAnsi="Times New Roman" w:cs="Times New Roman"/>
          <w:b/>
          <w:noProof w:val="0"/>
          <w:sz w:val="24"/>
          <w:szCs w:val="24"/>
        </w:rPr>
        <w:t xml:space="preserve">. B. Kuglera 8a </w:t>
      </w:r>
      <w:r w:rsidR="004B66F3" w:rsidRPr="003B6D5E">
        <w:rPr>
          <w:rFonts w:ascii="Times New Roman" w:hAnsi="Times New Roman" w:cs="Times New Roman"/>
          <w:b/>
          <w:noProof w:val="0"/>
          <w:sz w:val="24"/>
          <w:szCs w:val="24"/>
        </w:rPr>
        <w:t>w Rybniku</w:t>
      </w:r>
      <w:r w:rsidR="00BD3EF0" w:rsidRPr="003B6D5E">
        <w:rPr>
          <w:rFonts w:ascii="Times New Roman" w:hAnsi="Times New Roman" w:cs="Times New Roman"/>
          <w:b/>
          <w:noProof w:val="0"/>
          <w:sz w:val="24"/>
          <w:szCs w:val="24"/>
        </w:rPr>
        <w:t>,</w:t>
      </w:r>
      <w:r w:rsidR="00BD3EF0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pocztą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tradycyjną</w:t>
      </w:r>
      <w:r w:rsidR="00F41A87" w:rsidRPr="004B66F3">
        <w:rPr>
          <w:rFonts w:ascii="Times New Roman" w:hAnsi="Times New Roman" w:cs="Times New Roman"/>
          <w:noProof w:val="0"/>
          <w:sz w:val="24"/>
          <w:szCs w:val="24"/>
        </w:rPr>
        <w:t>/kurierem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na adres</w:t>
      </w:r>
      <w:r w:rsidR="00E32518">
        <w:rPr>
          <w:rFonts w:ascii="Times New Roman" w:hAnsi="Times New Roman" w:cs="Times New Roman"/>
          <w:noProof w:val="0"/>
          <w:sz w:val="24"/>
          <w:szCs w:val="24"/>
        </w:rPr>
        <w:t xml:space="preserve">: jak wyżej </w:t>
      </w:r>
      <w:r w:rsidR="003B6D5E">
        <w:rPr>
          <w:rFonts w:ascii="Times New Roman" w:hAnsi="Times New Roman" w:cs="Times New Roman"/>
          <w:sz w:val="24"/>
          <w:szCs w:val="24"/>
        </w:rPr>
        <w:t xml:space="preserve">,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</w:t>
      </w:r>
      <w:r w:rsidR="00F41A87" w:rsidRPr="004B66F3">
        <w:rPr>
          <w:rFonts w:ascii="Times New Roman" w:hAnsi="Times New Roman" w:cs="Times New Roman"/>
          <w:noProof w:val="0"/>
          <w:sz w:val="24"/>
          <w:szCs w:val="24"/>
        </w:rPr>
        <w:t>ą (w postaci skanu wypełnionych i podpisanych dokumentów)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na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adres: </w:t>
      </w:r>
      <w:hyperlink r:id="rId8" w:history="1">
        <w:r w:rsidR="003B6D5E" w:rsidRPr="008B1AF5">
          <w:rPr>
            <w:rStyle w:val="Hipercze"/>
            <w:rFonts w:ascii="Times New Roman" w:hAnsi="Times New Roman" w:cs="Times New Roman"/>
            <w:noProof w:val="0"/>
            <w:sz w:val="24"/>
            <w:szCs w:val="24"/>
          </w:rPr>
          <w:t>sp_ochojec@poczta.onet.pl</w:t>
        </w:r>
      </w:hyperlink>
      <w:r w:rsidR="003B6D5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A50D00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z oznaczeniem  </w:t>
      </w:r>
      <w:r w:rsidR="00663019" w:rsidRPr="003B6D5E">
        <w:rPr>
          <w:rFonts w:ascii="Times New Roman" w:hAnsi="Times New Roman" w:cs="Times New Roman"/>
          <w:b/>
          <w:noProof w:val="0"/>
          <w:sz w:val="24"/>
          <w:szCs w:val="24"/>
          <w:u w:val="single"/>
        </w:rPr>
        <w:t xml:space="preserve">OFERTA NA </w:t>
      </w:r>
      <w:r w:rsidR="00DE3D3C">
        <w:rPr>
          <w:rFonts w:ascii="Times New Roman" w:hAnsi="Times New Roman" w:cs="Times New Roman"/>
          <w:b/>
          <w:noProof w:val="0"/>
          <w:sz w:val="24"/>
          <w:szCs w:val="24"/>
          <w:u w:val="single"/>
        </w:rPr>
        <w:t xml:space="preserve">ZAKUP  MATERIAŁÓW  DO ZAJĘĆ MATEMATYCZNYCH </w:t>
      </w: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41A87" w:rsidRPr="00F41A87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663019" w:rsidRDefault="00663019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terminie do dnia </w:t>
      </w:r>
      <w:r w:rsidR="00E36528">
        <w:rPr>
          <w:rFonts w:ascii="Times New Roman" w:hAnsi="Times New Roman" w:cs="Times New Roman"/>
          <w:b/>
          <w:noProof w:val="0"/>
          <w:sz w:val="24"/>
          <w:szCs w:val="24"/>
        </w:rPr>
        <w:t>18</w:t>
      </w:r>
      <w:r w:rsidR="006976D2" w:rsidRPr="006976D2">
        <w:rPr>
          <w:rFonts w:ascii="Times New Roman" w:hAnsi="Times New Roman" w:cs="Times New Roman"/>
          <w:b/>
          <w:noProof w:val="0"/>
          <w:sz w:val="24"/>
          <w:szCs w:val="24"/>
        </w:rPr>
        <w:t>.04.</w:t>
      </w:r>
      <w:r w:rsidR="003B6D5E" w:rsidRPr="006976D2">
        <w:rPr>
          <w:rFonts w:ascii="Times New Roman" w:hAnsi="Times New Roman" w:cs="Times New Roman"/>
          <w:b/>
          <w:noProof w:val="0"/>
          <w:sz w:val="24"/>
          <w:szCs w:val="24"/>
        </w:rPr>
        <w:t>2018 r</w:t>
      </w:r>
      <w:r w:rsidR="003B6D5E" w:rsidRPr="006976D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Pr="006976D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4B49EA" w:rsidRDefault="004B49EA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B49EA" w:rsidRPr="00F41A87" w:rsidRDefault="004B49EA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9011EC" w:rsidRPr="009011EC" w:rsidRDefault="004B66F3" w:rsidP="009011EC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EC"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9011EC" w:rsidRPr="004B49EA" w:rsidRDefault="009011EC" w:rsidP="004B4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19" w:rsidRPr="00B11149" w:rsidRDefault="00663019" w:rsidP="007114BF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36528" w:rsidRDefault="00A50D00" w:rsidP="007114BF">
      <w:pPr>
        <w:rPr>
          <w:rFonts w:ascii="Times New Roman" w:hAnsi="Times New Roman" w:cs="Times New Roman"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</w:t>
      </w:r>
      <w:r w:rsidR="00663019" w:rsidRPr="000F171C">
        <w:rPr>
          <w:rFonts w:ascii="Times New Roman" w:hAnsi="Times New Roman" w:cs="Times New Roman"/>
          <w:sz w:val="24"/>
          <w:szCs w:val="24"/>
        </w:rPr>
        <w:t xml:space="preserve">, dn. </w:t>
      </w:r>
      <w:r w:rsidR="00E36528">
        <w:rPr>
          <w:rFonts w:ascii="Times New Roman" w:hAnsi="Times New Roman" w:cs="Times New Roman"/>
          <w:sz w:val="24"/>
          <w:szCs w:val="24"/>
        </w:rPr>
        <w:t xml:space="preserve">3 kwietnia </w:t>
      </w:r>
      <w:r w:rsidR="003B6D5E">
        <w:rPr>
          <w:rFonts w:ascii="Times New Roman" w:hAnsi="Times New Roman" w:cs="Times New Roman"/>
          <w:sz w:val="24"/>
          <w:szCs w:val="24"/>
        </w:rPr>
        <w:t xml:space="preserve"> </w:t>
      </w:r>
      <w:r w:rsidR="000F171C" w:rsidRPr="000F171C">
        <w:rPr>
          <w:rFonts w:ascii="Times New Roman" w:hAnsi="Times New Roman" w:cs="Times New Roman"/>
          <w:sz w:val="24"/>
          <w:szCs w:val="24"/>
        </w:rPr>
        <w:t>2018</w:t>
      </w:r>
      <w:r w:rsidR="003B6D5E">
        <w:rPr>
          <w:rFonts w:ascii="Times New Roman" w:hAnsi="Times New Roman" w:cs="Times New Roman"/>
          <w:sz w:val="24"/>
          <w:szCs w:val="24"/>
        </w:rPr>
        <w:t xml:space="preserve"> r. 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</w:p>
    <w:p w:rsidR="00E36528" w:rsidRDefault="00E36528" w:rsidP="007114BF">
      <w:pPr>
        <w:rPr>
          <w:rFonts w:ascii="Times New Roman" w:hAnsi="Times New Roman" w:cs="Times New Roman"/>
          <w:sz w:val="24"/>
          <w:szCs w:val="24"/>
        </w:rPr>
      </w:pPr>
    </w:p>
    <w:p w:rsidR="00E36528" w:rsidRDefault="00E36528" w:rsidP="007114BF">
      <w:pPr>
        <w:rPr>
          <w:rFonts w:ascii="Times New Roman" w:hAnsi="Times New Roman" w:cs="Times New Roman"/>
          <w:sz w:val="24"/>
          <w:szCs w:val="24"/>
        </w:rPr>
      </w:pPr>
    </w:p>
    <w:p w:rsidR="00E36528" w:rsidRDefault="00E36528" w:rsidP="007114BF">
      <w:pPr>
        <w:rPr>
          <w:rFonts w:ascii="Times New Roman" w:hAnsi="Times New Roman" w:cs="Times New Roman"/>
          <w:sz w:val="24"/>
          <w:szCs w:val="24"/>
        </w:rPr>
      </w:pPr>
    </w:p>
    <w:p w:rsidR="00E36528" w:rsidRDefault="00E36528" w:rsidP="007114BF">
      <w:pPr>
        <w:rPr>
          <w:rFonts w:ascii="Times New Roman" w:hAnsi="Times New Roman" w:cs="Times New Roman"/>
          <w:sz w:val="24"/>
          <w:szCs w:val="24"/>
        </w:rPr>
      </w:pPr>
    </w:p>
    <w:p w:rsidR="00E36528" w:rsidRDefault="00E36528" w:rsidP="007114BF">
      <w:pPr>
        <w:rPr>
          <w:rFonts w:ascii="Times New Roman" w:hAnsi="Times New Roman" w:cs="Times New Roman"/>
          <w:sz w:val="24"/>
          <w:szCs w:val="24"/>
        </w:rPr>
      </w:pPr>
    </w:p>
    <w:p w:rsidR="00E36528" w:rsidRDefault="00E36528" w:rsidP="007114BF">
      <w:pPr>
        <w:rPr>
          <w:rFonts w:ascii="Times New Roman" w:hAnsi="Times New Roman" w:cs="Times New Roman"/>
          <w:sz w:val="24"/>
          <w:szCs w:val="24"/>
        </w:rPr>
      </w:pPr>
    </w:p>
    <w:p w:rsidR="00E36528" w:rsidRDefault="00E36528" w:rsidP="007114BF">
      <w:pPr>
        <w:rPr>
          <w:rFonts w:ascii="Times New Roman" w:hAnsi="Times New Roman" w:cs="Times New Roman"/>
          <w:sz w:val="24"/>
          <w:szCs w:val="24"/>
        </w:rPr>
      </w:pPr>
    </w:p>
    <w:p w:rsidR="00E36528" w:rsidRDefault="00E36528" w:rsidP="007114BF">
      <w:pPr>
        <w:rPr>
          <w:rFonts w:ascii="Times New Roman" w:hAnsi="Times New Roman" w:cs="Times New Roman"/>
          <w:sz w:val="24"/>
          <w:szCs w:val="24"/>
        </w:rPr>
      </w:pPr>
    </w:p>
    <w:p w:rsidR="00E36528" w:rsidRDefault="00E36528" w:rsidP="007114BF">
      <w:pPr>
        <w:rPr>
          <w:rFonts w:ascii="Times New Roman" w:hAnsi="Times New Roman" w:cs="Times New Roman"/>
          <w:sz w:val="24"/>
          <w:szCs w:val="24"/>
        </w:rPr>
      </w:pPr>
    </w:p>
    <w:p w:rsidR="00E36528" w:rsidRDefault="00E36528" w:rsidP="007114BF">
      <w:pPr>
        <w:rPr>
          <w:rFonts w:ascii="Times New Roman" w:hAnsi="Times New Roman" w:cs="Times New Roman"/>
          <w:sz w:val="24"/>
          <w:szCs w:val="24"/>
        </w:rPr>
      </w:pPr>
    </w:p>
    <w:p w:rsidR="00E36528" w:rsidRDefault="00E36528" w:rsidP="007114BF">
      <w:pPr>
        <w:rPr>
          <w:rFonts w:ascii="Times New Roman" w:hAnsi="Times New Roman" w:cs="Times New Roman"/>
          <w:sz w:val="24"/>
          <w:szCs w:val="24"/>
        </w:rPr>
      </w:pPr>
    </w:p>
    <w:p w:rsidR="00E36528" w:rsidRDefault="00E36528" w:rsidP="007114BF">
      <w:pPr>
        <w:rPr>
          <w:rFonts w:ascii="Times New Roman" w:hAnsi="Times New Roman" w:cs="Times New Roman"/>
          <w:sz w:val="24"/>
          <w:szCs w:val="24"/>
        </w:rPr>
      </w:pP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lastRenderedPageBreak/>
        <w:t>..............................................................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Nazwa wykonawcy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E36528" w:rsidRDefault="00E36528" w:rsidP="00E36528">
      <w:pPr>
        <w:autoSpaceDE w:val="0"/>
        <w:autoSpaceDN w:val="0"/>
        <w:adjustRightInd w:val="0"/>
        <w:jc w:val="center"/>
        <w:rPr>
          <w:rFonts w:ascii="Calibri" w:eastAsia="Calibri" w:hAnsi="Calibri" w:cs="Tahoma,Bold"/>
          <w:bCs/>
        </w:rPr>
      </w:pPr>
      <w:r>
        <w:rPr>
          <w:rFonts w:ascii="Calibri" w:eastAsia="Calibri" w:hAnsi="Calibri" w:cs="Tahoma,Bold"/>
          <w:bCs/>
        </w:rPr>
        <w:t>O Ś W I A D C Z E N I E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O SPEŁNIANIU WARUNKÓW UDZIAŁU W POSTĘPOWANIU O UDZIELENIE ZAMÓWIENIA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PUBLICZNEGO ORAZ O NIEPODLEGANIU WYKLUCZENIU Z POSTĘPOWANIA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Składając ofertę w postępowaniu o udzielenie zamówienia publicznego na: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„……………………………………………………………………………………………………………………………………………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………………………………………………………………………………………………………………………………………..…”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oświadczam/y, że: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1) nie podlegamy wykluczeniu z postępowania o udzielenie zamówienia i nie spełniamy żadnej z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przesłanek zapisanych w art. 24 ust 1 pkt 12-23 ustawy Prawa zamówień publicznych,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2) spełniamy warunki udziału w postępowaniu o udzielenie zamówienia, zapisane w art. 22 ust 1b,tj: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Symbol"/>
        </w:rPr>
        <w:t xml:space="preserve">- </w:t>
      </w:r>
      <w:r>
        <w:rPr>
          <w:rFonts w:ascii="Calibri" w:eastAsia="Calibri" w:hAnsi="Calibri" w:cs="Tahoma"/>
        </w:rPr>
        <w:t xml:space="preserve">kompetencji lub uprawnień do prowadzenia określonej działalności zawodowej, o ile wynika to 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z odrębnych przepisów;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Symbol"/>
        </w:rPr>
        <w:t xml:space="preserve">- </w:t>
      </w:r>
      <w:r>
        <w:rPr>
          <w:rFonts w:ascii="Calibri" w:eastAsia="Calibri" w:hAnsi="Calibri" w:cs="Tahoma"/>
        </w:rPr>
        <w:t>sytuacji ekonomicznej lub finansowej;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Symbol"/>
        </w:rPr>
        <w:t xml:space="preserve">- </w:t>
      </w:r>
      <w:r>
        <w:rPr>
          <w:rFonts w:ascii="Calibri" w:eastAsia="Calibri" w:hAnsi="Calibri" w:cs="Tahoma"/>
        </w:rPr>
        <w:t>zdolności technicznej lub zawodowej.</w:t>
      </w: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E36528" w:rsidRDefault="00E36528" w:rsidP="00E36528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663019" w:rsidRPr="00A50D00" w:rsidRDefault="00663019" w:rsidP="007114BF">
      <w:pPr>
        <w:rPr>
          <w:rFonts w:ascii="Times New Roman" w:hAnsi="Times New Roman" w:cs="Times New Roman"/>
          <w:b/>
          <w:sz w:val="24"/>
          <w:szCs w:val="24"/>
        </w:rPr>
      </w:pP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EE6CB6" w:rsidRPr="009011EC" w:rsidRDefault="00EE6CB6" w:rsidP="009011E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E6CB6" w:rsidRPr="009011EC" w:rsidSect="009011EC">
      <w:headerReference w:type="default" r:id="rId9"/>
      <w:footerReference w:type="default" r:id="rId10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E59" w:rsidRDefault="00792E59" w:rsidP="00F36668">
      <w:pPr>
        <w:spacing w:after="0" w:line="240" w:lineRule="auto"/>
      </w:pPr>
      <w:r>
        <w:separator/>
      </w:r>
    </w:p>
  </w:endnote>
  <w:endnote w:type="continuationSeparator" w:id="0">
    <w:p w:rsidR="00792E59" w:rsidRDefault="00792E59" w:rsidP="00F3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7505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D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12C4" w:rsidRPr="007114BF" w:rsidRDefault="008512C4" w:rsidP="00711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E59" w:rsidRDefault="00792E59" w:rsidP="00F36668">
      <w:pPr>
        <w:spacing w:after="0" w:line="240" w:lineRule="auto"/>
      </w:pPr>
      <w:r>
        <w:separator/>
      </w:r>
    </w:p>
  </w:footnote>
  <w:footnote w:type="continuationSeparator" w:id="0">
    <w:p w:rsidR="00792E59" w:rsidRDefault="00792E59" w:rsidP="00F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C4" w:rsidRDefault="00611CD0">
    <w:pPr>
      <w:pStyle w:val="Nagwek"/>
    </w:pPr>
    <w:r w:rsidRPr="00BE48CB">
      <w:rPr>
        <w:b/>
        <w:noProof/>
      </w:rPr>
      <w:drawing>
        <wp:inline distT="0" distB="0" distL="0" distR="0" wp14:anchorId="4E5F3CCE" wp14:editId="36AC8FC4">
          <wp:extent cx="5759450" cy="84119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2C4" w:rsidRDefault="008512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BB46A1"/>
    <w:multiLevelType w:val="hybridMultilevel"/>
    <w:tmpl w:val="295CF3E8"/>
    <w:lvl w:ilvl="0" w:tplc="BFD83D3E">
      <w:start w:val="1"/>
      <w:numFmt w:val="decimal"/>
      <w:lvlText w:val="%1)"/>
      <w:lvlJc w:val="left"/>
      <w:pPr>
        <w:ind w:left="1854" w:hanging="360"/>
      </w:pPr>
      <w:rPr>
        <w:rFonts w:ascii="Times New Roman" w:eastAsia="DejaVuSan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FA76A9"/>
    <w:multiLevelType w:val="hybridMultilevel"/>
    <w:tmpl w:val="91A4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802A5"/>
    <w:multiLevelType w:val="hybridMultilevel"/>
    <w:tmpl w:val="91422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C61CD0"/>
    <w:multiLevelType w:val="hybridMultilevel"/>
    <w:tmpl w:val="2C7E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D2D7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551"/>
    <w:multiLevelType w:val="multilevel"/>
    <w:tmpl w:val="68949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2D717F1"/>
    <w:multiLevelType w:val="hybridMultilevel"/>
    <w:tmpl w:val="6162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B429F"/>
    <w:multiLevelType w:val="multilevel"/>
    <w:tmpl w:val="BA443A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A13C77"/>
    <w:multiLevelType w:val="hybridMultilevel"/>
    <w:tmpl w:val="D2DAA10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64EE50A9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5E67E13"/>
    <w:multiLevelType w:val="hybridMultilevel"/>
    <w:tmpl w:val="0BA8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1476F"/>
    <w:multiLevelType w:val="hybridMultilevel"/>
    <w:tmpl w:val="AAEC8AEC"/>
    <w:lvl w:ilvl="0" w:tplc="228233FE">
      <w:start w:val="1"/>
      <w:numFmt w:val="decimal"/>
      <w:lvlText w:val="%1."/>
      <w:lvlJc w:val="left"/>
      <w:pPr>
        <w:ind w:left="12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13"/>
  </w:num>
  <w:num w:numId="15">
    <w:abstractNumId w:val="5"/>
  </w:num>
  <w:num w:numId="16">
    <w:abstractNumId w:val="0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EA"/>
    <w:rsid w:val="00010FFD"/>
    <w:rsid w:val="000113F8"/>
    <w:rsid w:val="00020E91"/>
    <w:rsid w:val="000213B1"/>
    <w:rsid w:val="00021DF8"/>
    <w:rsid w:val="00025831"/>
    <w:rsid w:val="00030916"/>
    <w:rsid w:val="0003334E"/>
    <w:rsid w:val="00046B35"/>
    <w:rsid w:val="00050C6F"/>
    <w:rsid w:val="00062EA3"/>
    <w:rsid w:val="00063A60"/>
    <w:rsid w:val="00081BF1"/>
    <w:rsid w:val="0008347F"/>
    <w:rsid w:val="000939A8"/>
    <w:rsid w:val="00094CCF"/>
    <w:rsid w:val="000B1A83"/>
    <w:rsid w:val="000C68AF"/>
    <w:rsid w:val="000E2BB4"/>
    <w:rsid w:val="000F171C"/>
    <w:rsid w:val="000F7EA5"/>
    <w:rsid w:val="00101716"/>
    <w:rsid w:val="00104480"/>
    <w:rsid w:val="001075D7"/>
    <w:rsid w:val="00117E6D"/>
    <w:rsid w:val="0012261F"/>
    <w:rsid w:val="00161570"/>
    <w:rsid w:val="00177AEC"/>
    <w:rsid w:val="001811EF"/>
    <w:rsid w:val="0019618B"/>
    <w:rsid w:val="001A4340"/>
    <w:rsid w:val="001A7B95"/>
    <w:rsid w:val="001C21A4"/>
    <w:rsid w:val="001C46C2"/>
    <w:rsid w:val="00220D7D"/>
    <w:rsid w:val="00223B56"/>
    <w:rsid w:val="00243BEA"/>
    <w:rsid w:val="00247116"/>
    <w:rsid w:val="002626AD"/>
    <w:rsid w:val="0026533C"/>
    <w:rsid w:val="002713E4"/>
    <w:rsid w:val="00283FD3"/>
    <w:rsid w:val="0028607D"/>
    <w:rsid w:val="00286A20"/>
    <w:rsid w:val="002943D9"/>
    <w:rsid w:val="00296A60"/>
    <w:rsid w:val="00297FA4"/>
    <w:rsid w:val="002A0C55"/>
    <w:rsid w:val="002C4D2A"/>
    <w:rsid w:val="002D2687"/>
    <w:rsid w:val="002E1207"/>
    <w:rsid w:val="003010E4"/>
    <w:rsid w:val="00323668"/>
    <w:rsid w:val="00337370"/>
    <w:rsid w:val="003552E3"/>
    <w:rsid w:val="003724EA"/>
    <w:rsid w:val="00383A36"/>
    <w:rsid w:val="003A10A1"/>
    <w:rsid w:val="003B6D5E"/>
    <w:rsid w:val="003E46E7"/>
    <w:rsid w:val="003F2E25"/>
    <w:rsid w:val="004102FA"/>
    <w:rsid w:val="00411684"/>
    <w:rsid w:val="0041777E"/>
    <w:rsid w:val="00433A1F"/>
    <w:rsid w:val="0043474F"/>
    <w:rsid w:val="00436491"/>
    <w:rsid w:val="00440B18"/>
    <w:rsid w:val="0046035C"/>
    <w:rsid w:val="00467F2B"/>
    <w:rsid w:val="0047232A"/>
    <w:rsid w:val="00482773"/>
    <w:rsid w:val="004A2C47"/>
    <w:rsid w:val="004A72C4"/>
    <w:rsid w:val="004B49EA"/>
    <w:rsid w:val="004B66F3"/>
    <w:rsid w:val="004C6061"/>
    <w:rsid w:val="004D4442"/>
    <w:rsid w:val="004F63D6"/>
    <w:rsid w:val="005043BC"/>
    <w:rsid w:val="00506C88"/>
    <w:rsid w:val="005105A3"/>
    <w:rsid w:val="005200C3"/>
    <w:rsid w:val="00524091"/>
    <w:rsid w:val="00554EB9"/>
    <w:rsid w:val="00563117"/>
    <w:rsid w:val="0057013A"/>
    <w:rsid w:val="005761B4"/>
    <w:rsid w:val="005A69E3"/>
    <w:rsid w:val="005D16F4"/>
    <w:rsid w:val="005D18DB"/>
    <w:rsid w:val="005E1BA9"/>
    <w:rsid w:val="005F6749"/>
    <w:rsid w:val="00611AF2"/>
    <w:rsid w:val="00611CD0"/>
    <w:rsid w:val="006217DF"/>
    <w:rsid w:val="00650314"/>
    <w:rsid w:val="0066068B"/>
    <w:rsid w:val="00663019"/>
    <w:rsid w:val="0067436F"/>
    <w:rsid w:val="006767D9"/>
    <w:rsid w:val="00690EC6"/>
    <w:rsid w:val="006976D2"/>
    <w:rsid w:val="006A0C24"/>
    <w:rsid w:val="006A368C"/>
    <w:rsid w:val="006A4679"/>
    <w:rsid w:val="006A7338"/>
    <w:rsid w:val="006D1862"/>
    <w:rsid w:val="006E6DD8"/>
    <w:rsid w:val="006F410E"/>
    <w:rsid w:val="00707C49"/>
    <w:rsid w:val="007114BF"/>
    <w:rsid w:val="00715966"/>
    <w:rsid w:val="00715A6A"/>
    <w:rsid w:val="00716F3A"/>
    <w:rsid w:val="0075059D"/>
    <w:rsid w:val="00751734"/>
    <w:rsid w:val="00753F1F"/>
    <w:rsid w:val="007541C6"/>
    <w:rsid w:val="007554A2"/>
    <w:rsid w:val="00792E59"/>
    <w:rsid w:val="007B3DE9"/>
    <w:rsid w:val="007C464C"/>
    <w:rsid w:val="007D463E"/>
    <w:rsid w:val="007E7ED9"/>
    <w:rsid w:val="007F24E1"/>
    <w:rsid w:val="007F28B4"/>
    <w:rsid w:val="00807107"/>
    <w:rsid w:val="00831721"/>
    <w:rsid w:val="00835039"/>
    <w:rsid w:val="008367AB"/>
    <w:rsid w:val="00837B32"/>
    <w:rsid w:val="008512C4"/>
    <w:rsid w:val="00864C5D"/>
    <w:rsid w:val="00864D45"/>
    <w:rsid w:val="00893577"/>
    <w:rsid w:val="00895CC4"/>
    <w:rsid w:val="008A5F25"/>
    <w:rsid w:val="008B057B"/>
    <w:rsid w:val="008C7E4D"/>
    <w:rsid w:val="008E3343"/>
    <w:rsid w:val="008F6BD5"/>
    <w:rsid w:val="009011EC"/>
    <w:rsid w:val="00905EDA"/>
    <w:rsid w:val="009269D9"/>
    <w:rsid w:val="00926E85"/>
    <w:rsid w:val="009357BB"/>
    <w:rsid w:val="009470A9"/>
    <w:rsid w:val="00952E6F"/>
    <w:rsid w:val="00981D8A"/>
    <w:rsid w:val="009B5EFA"/>
    <w:rsid w:val="009C0487"/>
    <w:rsid w:val="009D3103"/>
    <w:rsid w:val="009E7EF3"/>
    <w:rsid w:val="00A27A00"/>
    <w:rsid w:val="00A313A4"/>
    <w:rsid w:val="00A50D00"/>
    <w:rsid w:val="00A652FD"/>
    <w:rsid w:val="00A748EC"/>
    <w:rsid w:val="00A77B8B"/>
    <w:rsid w:val="00A840E4"/>
    <w:rsid w:val="00AA2236"/>
    <w:rsid w:val="00AC1D6E"/>
    <w:rsid w:val="00AC3195"/>
    <w:rsid w:val="00AD37A7"/>
    <w:rsid w:val="00AD6079"/>
    <w:rsid w:val="00AD6512"/>
    <w:rsid w:val="00AE7896"/>
    <w:rsid w:val="00B01618"/>
    <w:rsid w:val="00B24909"/>
    <w:rsid w:val="00B342C4"/>
    <w:rsid w:val="00B524F6"/>
    <w:rsid w:val="00B71972"/>
    <w:rsid w:val="00B83D59"/>
    <w:rsid w:val="00BA30A9"/>
    <w:rsid w:val="00BA3EAF"/>
    <w:rsid w:val="00BB4125"/>
    <w:rsid w:val="00BD3EF0"/>
    <w:rsid w:val="00BD4407"/>
    <w:rsid w:val="00BD6C63"/>
    <w:rsid w:val="00BE1482"/>
    <w:rsid w:val="00BF2D31"/>
    <w:rsid w:val="00BF4985"/>
    <w:rsid w:val="00C2293E"/>
    <w:rsid w:val="00C5078F"/>
    <w:rsid w:val="00C74C70"/>
    <w:rsid w:val="00C82DE9"/>
    <w:rsid w:val="00CA5AED"/>
    <w:rsid w:val="00CB4DBA"/>
    <w:rsid w:val="00CD4C27"/>
    <w:rsid w:val="00CD764F"/>
    <w:rsid w:val="00CE7EF7"/>
    <w:rsid w:val="00D06C16"/>
    <w:rsid w:val="00D17AB8"/>
    <w:rsid w:val="00D2683E"/>
    <w:rsid w:val="00D45A99"/>
    <w:rsid w:val="00D652D6"/>
    <w:rsid w:val="00D7776F"/>
    <w:rsid w:val="00D80DE8"/>
    <w:rsid w:val="00D830C1"/>
    <w:rsid w:val="00D94EEF"/>
    <w:rsid w:val="00DA4FAA"/>
    <w:rsid w:val="00DD3119"/>
    <w:rsid w:val="00DD3281"/>
    <w:rsid w:val="00DD734F"/>
    <w:rsid w:val="00DE2A09"/>
    <w:rsid w:val="00DE3D3C"/>
    <w:rsid w:val="00DF2C6D"/>
    <w:rsid w:val="00E073C9"/>
    <w:rsid w:val="00E14C17"/>
    <w:rsid w:val="00E16C79"/>
    <w:rsid w:val="00E17E03"/>
    <w:rsid w:val="00E25A1C"/>
    <w:rsid w:val="00E26CF9"/>
    <w:rsid w:val="00E32518"/>
    <w:rsid w:val="00E36528"/>
    <w:rsid w:val="00E50F28"/>
    <w:rsid w:val="00E563E8"/>
    <w:rsid w:val="00E579B6"/>
    <w:rsid w:val="00E6085E"/>
    <w:rsid w:val="00E63D01"/>
    <w:rsid w:val="00E72046"/>
    <w:rsid w:val="00E72AE6"/>
    <w:rsid w:val="00E827C1"/>
    <w:rsid w:val="00E86326"/>
    <w:rsid w:val="00EA3755"/>
    <w:rsid w:val="00EB53C1"/>
    <w:rsid w:val="00EC76C0"/>
    <w:rsid w:val="00ED0A59"/>
    <w:rsid w:val="00ED7E9C"/>
    <w:rsid w:val="00EE384E"/>
    <w:rsid w:val="00EE6CB6"/>
    <w:rsid w:val="00EF0DC2"/>
    <w:rsid w:val="00F03C94"/>
    <w:rsid w:val="00F1287B"/>
    <w:rsid w:val="00F2548A"/>
    <w:rsid w:val="00F265B8"/>
    <w:rsid w:val="00F36668"/>
    <w:rsid w:val="00F36850"/>
    <w:rsid w:val="00F40AE0"/>
    <w:rsid w:val="00F41A87"/>
    <w:rsid w:val="00F4292F"/>
    <w:rsid w:val="00F448F0"/>
    <w:rsid w:val="00F7569F"/>
    <w:rsid w:val="00FD5A66"/>
    <w:rsid w:val="00FD64CF"/>
    <w:rsid w:val="00FD65AA"/>
    <w:rsid w:val="00FE75F2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BE90D-0D21-4EA6-A797-7C0712C0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0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  <w:style w:type="character" w:customStyle="1" w:styleId="5yl5">
    <w:name w:val="_5yl5"/>
    <w:basedOn w:val="Domylnaczcionkaakapitu"/>
    <w:rsid w:val="00A840E4"/>
  </w:style>
  <w:style w:type="character" w:customStyle="1" w:styleId="Nagwek1Znak">
    <w:name w:val="Nagłówek 1 Znak"/>
    <w:basedOn w:val="Domylnaczcionkaakapitu"/>
    <w:link w:val="Nagwek1"/>
    <w:uiPriority w:val="9"/>
    <w:rsid w:val="00690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W8Num1z1">
    <w:name w:val="WW8Num1z1"/>
    <w:rsid w:val="00062EA3"/>
  </w:style>
  <w:style w:type="character" w:styleId="Uwydatnienie">
    <w:name w:val="Emphasis"/>
    <w:qFormat/>
    <w:rsid w:val="00062EA3"/>
    <w:rPr>
      <w:i/>
      <w:iCs/>
    </w:rPr>
  </w:style>
  <w:style w:type="paragraph" w:customStyle="1" w:styleId="Zawartotabeli">
    <w:name w:val="Zawartość tabeli"/>
    <w:basedOn w:val="Normalny"/>
    <w:rsid w:val="00062EA3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Nagweklisty">
    <w:name w:val="Nagłówek listy"/>
    <w:basedOn w:val="Normalny"/>
    <w:next w:val="Zawartolisty"/>
    <w:rsid w:val="00062EA3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Zawartolisty">
    <w:name w:val="Zawartość listy"/>
    <w:basedOn w:val="Normalny"/>
    <w:rsid w:val="00062EA3"/>
    <w:pPr>
      <w:suppressAutoHyphens/>
      <w:ind w:left="567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ochojec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21C64-52A1-4C01-8306-3DF9786B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Sekretariat</cp:lastModifiedBy>
  <cp:revision>20</cp:revision>
  <dcterms:created xsi:type="dcterms:W3CDTF">2018-03-29T06:54:00Z</dcterms:created>
  <dcterms:modified xsi:type="dcterms:W3CDTF">2018-04-03T07:57:00Z</dcterms:modified>
</cp:coreProperties>
</file>